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EF771D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FE126B">
        <w:rPr>
          <w:rFonts w:ascii="Times New Roman" w:eastAsia="Arial Unicode MS" w:hAnsi="Times New Roman" w:cs="Times New Roman"/>
          <w:b/>
          <w:kern w:val="0"/>
          <w:sz w:val="24"/>
          <w:szCs w:val="24"/>
          <w:lang w:eastAsia="lv-LV"/>
          <w14:ligatures w14:val="none"/>
        </w:rPr>
        <w:t>7</w:t>
      </w:r>
    </w:p>
    <w:p w14:paraId="16A9BE78" w14:textId="4F4F6FDA"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E126B">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71A6CEE" w14:textId="77777777" w:rsidR="000134CA" w:rsidRPr="000134CA" w:rsidRDefault="000134CA" w:rsidP="000134CA">
      <w:pPr>
        <w:suppressAutoHyphens/>
        <w:spacing w:after="0" w:line="100" w:lineRule="atLeast"/>
        <w:rPr>
          <w:rFonts w:ascii="Times New Roman" w:eastAsia="Calibri" w:hAnsi="Times New Roman" w:cs="F"/>
          <w:i/>
          <w:iCs/>
          <w:kern w:val="1"/>
          <w:sz w:val="24"/>
          <w:szCs w:val="24"/>
          <w:lang w:eastAsia="ar-SA"/>
          <w14:ligatures w14:val="none"/>
        </w:rPr>
      </w:pPr>
    </w:p>
    <w:p w14:paraId="5310AC69" w14:textId="77777777" w:rsidR="00FE126B" w:rsidRPr="00FE126B" w:rsidRDefault="00FE126B" w:rsidP="00FE126B">
      <w:pPr>
        <w:suppressAutoHyphens/>
        <w:spacing w:after="0" w:line="100" w:lineRule="atLeast"/>
        <w:jc w:val="both"/>
        <w:rPr>
          <w:rFonts w:ascii="Times New Roman" w:eastAsia="Times New Roman" w:hAnsi="Times New Roman" w:cs="Times New Roman"/>
          <w:sz w:val="24"/>
          <w:szCs w:val="24"/>
          <w:lang w:eastAsia="ar-SA"/>
          <w14:ligatures w14:val="none"/>
        </w:rPr>
      </w:pPr>
      <w:r w:rsidRPr="00FE126B">
        <w:rPr>
          <w:rFonts w:ascii="Times New Roman" w:eastAsia="Times New Roman" w:hAnsi="Times New Roman" w:cs="Times New Roman"/>
          <w:b/>
          <w:kern w:val="1"/>
          <w:sz w:val="24"/>
          <w:szCs w:val="24"/>
          <w:lang w:eastAsia="ar-SA"/>
          <w14:ligatures w14:val="none"/>
        </w:rPr>
        <w:t>Par Rezerves zemes fondā ieskaitītu zemes vienību ar kadastra apzīmējumu 7090 004 0210, Sarkaņu pagastā, Madonas novadā</w:t>
      </w:r>
    </w:p>
    <w:p w14:paraId="4F6FF70F" w14:textId="77777777" w:rsidR="00FE126B" w:rsidRPr="00FE126B" w:rsidRDefault="00FE126B" w:rsidP="00FE126B">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1565E6F3" w14:textId="77777777" w:rsidR="00FE126B" w:rsidRPr="00FE126B" w:rsidRDefault="00FE126B" w:rsidP="00FE126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“Hortenzijas”, Sarkaņu pagastā, ar kadastra apzīmējumu 7090 004 0210.</w:t>
      </w:r>
    </w:p>
    <w:p w14:paraId="0159AC5B" w14:textId="77777777" w:rsidR="00FE126B" w:rsidRPr="00FE126B" w:rsidRDefault="00FE126B" w:rsidP="00FE126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Nekustamā īpašuma “</w:t>
      </w:r>
      <w:r w:rsidRPr="00FE126B">
        <w:rPr>
          <w:rFonts w:ascii="Times New Roman" w:eastAsia="Times New Roman" w:hAnsi="Times New Roman" w:cs="Times New Roman"/>
          <w:kern w:val="1"/>
          <w:sz w:val="24"/>
          <w:szCs w:val="24"/>
          <w:lang w:eastAsia="ar-SA"/>
          <w14:ligatures w14:val="none"/>
        </w:rPr>
        <w:t>Hortenzijas</w:t>
      </w:r>
      <w:r w:rsidRPr="00FE126B">
        <w:rPr>
          <w:rFonts w:ascii="Times New Roman" w:eastAsia="Times New Roman" w:hAnsi="Times New Roman" w:cs="Times New Roman"/>
          <w:kern w:val="1"/>
          <w:sz w:val="24"/>
          <w:szCs w:val="24"/>
          <w:lang w:eastAsia="hi-IN" w:bidi="hi-IN"/>
          <w14:ligatures w14:val="none"/>
        </w:rPr>
        <w:t xml:space="preserve">” zemes vienība  ar kadastra apzīmējumu 7090 004 0210 0,14 ha platībā ir rezerves zemes fondā ieskaitītā un īpašuma tiesību atjaunošanai neizmantotā zeme, pie kuras nav izdarītas atzīmes par tās piekritību vai piederību valstij vai pašvaldībai. </w:t>
      </w:r>
    </w:p>
    <w:p w14:paraId="6835DBC0" w14:textId="54CDF839" w:rsidR="00FE126B" w:rsidRPr="00FE126B" w:rsidRDefault="00FE126B" w:rsidP="00FE126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753C3388" w14:textId="77777777" w:rsidR="00FE126B" w:rsidRPr="00FE126B" w:rsidRDefault="00FE126B" w:rsidP="00FE126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191EB75" w14:textId="77777777" w:rsidR="00FE126B" w:rsidRPr="00FE126B" w:rsidRDefault="00FE126B" w:rsidP="00FE126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602B580" w14:textId="77777777" w:rsidR="00FE126B" w:rsidRPr="00FE126B" w:rsidRDefault="00FE126B" w:rsidP="00FE126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0F9F313" w14:textId="4E4F445B" w:rsidR="00FE126B" w:rsidRPr="00FE126B" w:rsidRDefault="00FE126B" w:rsidP="00FE126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Atbilstoši ministru kabineta rīkojumam Nr.</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FEEF83D" w14:textId="51FE39E3" w:rsidR="00FE126B" w:rsidRPr="00FE126B" w:rsidRDefault="00FE126B" w:rsidP="00FE126B">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Atbilstoši Ministru kabineta noteikumiem Nr.</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FE126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FE126B">
        <w:rPr>
          <w:rFonts w:ascii="Times New Roman" w:eastAsia="Times New Roman" w:hAnsi="Times New Roman" w:cs="Times New Roman"/>
          <w:kern w:val="1"/>
          <w:sz w:val="24"/>
          <w:szCs w:val="24"/>
          <w:lang w:eastAsia="hi-IN" w:bidi="hi-IN"/>
          <w14:ligatures w14:val="none"/>
        </w:rPr>
        <w:t>un</w:t>
      </w:r>
      <w:r w:rsidRPr="00FE126B">
        <w:rPr>
          <w:rFonts w:ascii="Times New Roman" w:eastAsia="Times New Roman" w:hAnsi="Times New Roman" w:cs="Times New Roman"/>
          <w:i/>
          <w:iCs/>
          <w:kern w:val="1"/>
          <w:sz w:val="24"/>
          <w:szCs w:val="24"/>
          <w:lang w:eastAsia="hi-IN" w:bidi="hi-IN"/>
          <w14:ligatures w14:val="none"/>
        </w:rPr>
        <w:t xml:space="preserve"> </w:t>
      </w:r>
      <w:r w:rsidRPr="00FE126B">
        <w:rPr>
          <w:rFonts w:ascii="Times New Roman" w:eastAsia="Times New Roman" w:hAnsi="Times New Roman" w:cs="Times New Roman"/>
          <w:kern w:val="1"/>
          <w:sz w:val="24"/>
          <w:szCs w:val="24"/>
          <w:lang w:eastAsia="hi-IN" w:bidi="hi-IN"/>
          <w14:ligatures w14:val="none"/>
        </w:rPr>
        <w:t xml:space="preserve">14. punktu, kas nosaka, ka </w:t>
      </w:r>
      <w:r w:rsidRPr="00FE126B">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DB64248" w14:textId="77777777" w:rsidR="00FE126B" w:rsidRPr="00FE126B" w:rsidRDefault="00FE126B" w:rsidP="00FE126B">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FE126B">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1CE2F656" w14:textId="03DB7EB6" w:rsidR="005623BD" w:rsidRDefault="00FE126B" w:rsidP="005623BD">
      <w:pPr>
        <w:spacing w:after="0" w:line="252" w:lineRule="auto"/>
        <w:ind w:firstLine="720"/>
        <w:jc w:val="both"/>
        <w:rPr>
          <w:rFonts w:eastAsia="Calibri"/>
          <w:b/>
          <w:lang w:eastAsia="hi-IN" w:bidi="hi-IN"/>
        </w:rPr>
      </w:pPr>
      <w:r w:rsidRPr="00FE126B">
        <w:rPr>
          <w:rFonts w:ascii="Times New Roman" w:eastAsia="Calibri" w:hAnsi="Times New Roman" w:cs="Times New Roman"/>
          <w:kern w:val="1"/>
          <w:sz w:val="24"/>
          <w:szCs w:val="24"/>
          <w:lang w:eastAsia="hi-IN" w:bidi="hi-IN"/>
          <w14:ligatures w14:val="none"/>
        </w:rPr>
        <w:t xml:space="preserve">Noklausījusies sniegto informāciju, </w:t>
      </w:r>
      <w:r w:rsidRPr="00FE126B">
        <w:rPr>
          <w:rFonts w:ascii="Times New Roman" w:eastAsia="Calibri" w:hAnsi="Times New Roman" w:cs="Times New Roman"/>
          <w:kern w:val="1"/>
          <w:sz w:val="24"/>
          <w:szCs w:val="24"/>
          <w:lang w:eastAsia="lv-LV" w:bidi="hi-IN"/>
          <w14:ligatures w14:val="none"/>
        </w:rPr>
        <w:t>pamatojoties uz Zemes pārvaldības likuma 17.</w:t>
      </w:r>
      <w:r w:rsidR="003644B6">
        <w:rPr>
          <w:rFonts w:ascii="Times New Roman" w:eastAsia="Calibri" w:hAnsi="Times New Roman" w:cs="Times New Roman"/>
          <w:kern w:val="1"/>
          <w:sz w:val="24"/>
          <w:szCs w:val="24"/>
          <w:lang w:eastAsia="lv-LV" w:bidi="hi-IN"/>
          <w14:ligatures w14:val="none"/>
        </w:rPr>
        <w:t> </w:t>
      </w:r>
      <w:r w:rsidRPr="00FE126B">
        <w:rPr>
          <w:rFonts w:ascii="Times New Roman" w:eastAsia="Calibri" w:hAnsi="Times New Roman" w:cs="Times New Roman"/>
          <w:kern w:val="1"/>
          <w:sz w:val="24"/>
          <w:szCs w:val="24"/>
          <w:lang w:eastAsia="lv-LV" w:bidi="hi-IN"/>
          <w14:ligatures w14:val="none"/>
        </w:rPr>
        <w:t>panta sesto daļu, ņemot vērā Zemes pārvaldības likuma 17.</w:t>
      </w:r>
      <w:r w:rsidR="003644B6">
        <w:rPr>
          <w:rFonts w:ascii="Times New Roman" w:eastAsia="Calibri" w:hAnsi="Times New Roman" w:cs="Times New Roman"/>
          <w:kern w:val="1"/>
          <w:sz w:val="24"/>
          <w:szCs w:val="24"/>
          <w:lang w:eastAsia="lv-LV" w:bidi="hi-IN"/>
          <w14:ligatures w14:val="none"/>
        </w:rPr>
        <w:t> </w:t>
      </w:r>
      <w:r w:rsidRPr="00FE126B">
        <w:rPr>
          <w:rFonts w:ascii="Times New Roman" w:eastAsia="Calibri" w:hAnsi="Times New Roman" w:cs="Times New Roman"/>
          <w:kern w:val="1"/>
          <w:sz w:val="24"/>
          <w:szCs w:val="24"/>
          <w:lang w:eastAsia="lv-LV" w:bidi="hi-IN"/>
          <w14:ligatures w14:val="none"/>
        </w:rPr>
        <w:t xml:space="preserve">panta pirmo un piekto daļu, </w:t>
      </w:r>
      <w:r w:rsidRPr="00FE126B">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panta pirmās daļas 1.</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punktu, 4.</w:t>
      </w:r>
      <w:r w:rsidR="003644B6">
        <w:rPr>
          <w:rFonts w:ascii="Times New Roman" w:eastAsia="Times New Roman" w:hAnsi="Times New Roman" w:cs="Times New Roman"/>
          <w:kern w:val="1"/>
          <w:sz w:val="24"/>
          <w:szCs w:val="24"/>
          <w:lang w:eastAsia="hi-IN" w:bidi="hi-IN"/>
          <w14:ligatures w14:val="none"/>
        </w:rPr>
        <w:t> </w:t>
      </w:r>
      <w:r w:rsidRPr="00FE126B">
        <w:rPr>
          <w:rFonts w:ascii="Times New Roman" w:eastAsia="Times New Roman" w:hAnsi="Times New Roman" w:cs="Times New Roman"/>
          <w:kern w:val="1"/>
          <w:sz w:val="24"/>
          <w:szCs w:val="24"/>
          <w:lang w:eastAsia="hi-IN" w:bidi="hi-IN"/>
          <w14:ligatures w14:val="none"/>
        </w:rPr>
        <w:t>pantu,</w:t>
      </w:r>
      <w:r w:rsidRPr="00FE126B">
        <w:rPr>
          <w:rFonts w:ascii="Times New Roman" w:eastAsia="Times New Roman" w:hAnsi="Times New Roman" w:cs="Times New Roman"/>
          <w:b/>
          <w:kern w:val="1"/>
          <w:sz w:val="24"/>
          <w:szCs w:val="24"/>
          <w:lang w:eastAsia="hi-IN" w:bidi="hi-IN"/>
          <w14:ligatures w14:val="none"/>
        </w:rPr>
        <w:t xml:space="preserve"> </w:t>
      </w:r>
      <w:r w:rsidRPr="00FE126B">
        <w:rPr>
          <w:rFonts w:ascii="Times New Roman" w:eastAsia="SimSun" w:hAnsi="Times New Roman" w:cs="Times New Roman"/>
          <w:kern w:val="1"/>
          <w:sz w:val="24"/>
          <w:szCs w:val="24"/>
          <w:lang w:eastAsia="hi-IN" w:bidi="hi-IN"/>
          <w14:ligatures w14:val="none"/>
        </w:rPr>
        <w:t xml:space="preserve"> </w:t>
      </w:r>
      <w:r w:rsidRPr="00FE126B">
        <w:rPr>
          <w:rFonts w:ascii="Times New Roman" w:eastAsia="SimSun" w:hAnsi="Times New Roman" w:cs="Arial"/>
          <w:bCs/>
          <w:kern w:val="0"/>
          <w:sz w:val="24"/>
          <w:szCs w:val="24"/>
          <w:lang w:eastAsia="hi-IN" w:bidi="hi-IN"/>
          <w14:ligatures w14:val="none"/>
        </w:rPr>
        <w:t xml:space="preserve">ņemot vērā 11.02.2026. Attīstības komitejas atzinumu, </w:t>
      </w:r>
      <w:r w:rsidR="005623BD">
        <w:rPr>
          <w:rFonts w:ascii="Times New Roman" w:hAnsi="Times New Roman" w:cs="Times New Roman"/>
          <w:b/>
          <w:sz w:val="24"/>
          <w:szCs w:val="24"/>
        </w:rPr>
        <w:t xml:space="preserve">atklāti balsojot: PAR – 16 </w:t>
      </w:r>
      <w:r w:rsidR="005623BD">
        <w:rPr>
          <w:rFonts w:ascii="Times New Roman" w:hAnsi="Times New Roman" w:cs="Times New Roman"/>
          <w:sz w:val="24"/>
          <w:szCs w:val="24"/>
        </w:rPr>
        <w:t>(</w:t>
      </w:r>
      <w:r w:rsidR="005623BD">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5623BD">
        <w:rPr>
          <w:rFonts w:ascii="Times New Roman" w:hAnsi="Times New Roman" w:cs="Times New Roman"/>
          <w:bCs/>
          <w:sz w:val="24"/>
          <w:szCs w:val="24"/>
        </w:rPr>
        <w:t>)</w:t>
      </w:r>
      <w:r w:rsidR="005623BD">
        <w:rPr>
          <w:rFonts w:ascii="Times New Roman" w:hAnsi="Times New Roman" w:cs="Times New Roman"/>
          <w:sz w:val="24"/>
          <w:szCs w:val="24"/>
        </w:rPr>
        <w:t xml:space="preserve">, </w:t>
      </w:r>
      <w:r w:rsidR="005623BD">
        <w:rPr>
          <w:rFonts w:ascii="Times New Roman" w:hAnsi="Times New Roman" w:cs="Times New Roman"/>
          <w:b/>
          <w:sz w:val="24"/>
          <w:szCs w:val="24"/>
        </w:rPr>
        <w:t xml:space="preserve">PRET </w:t>
      </w:r>
      <w:r w:rsidR="005623BD">
        <w:rPr>
          <w:rFonts w:ascii="Times New Roman" w:hAnsi="Times New Roman" w:cs="Times New Roman"/>
          <w:b/>
          <w:bCs/>
          <w:sz w:val="24"/>
          <w:szCs w:val="24"/>
        </w:rPr>
        <w:t>– NAV</w:t>
      </w:r>
      <w:r w:rsidR="005623BD">
        <w:rPr>
          <w:rFonts w:ascii="Times New Roman" w:hAnsi="Times New Roman" w:cs="Times New Roman"/>
          <w:b/>
          <w:sz w:val="24"/>
          <w:szCs w:val="24"/>
        </w:rPr>
        <w:t>, ATTURAS – NAV,</w:t>
      </w:r>
      <w:r w:rsidR="005623BD">
        <w:rPr>
          <w:rFonts w:ascii="Times New Roman" w:hAnsi="Times New Roman" w:cs="Times New Roman"/>
          <w:sz w:val="24"/>
          <w:szCs w:val="24"/>
        </w:rPr>
        <w:t xml:space="preserve"> Madonas novada pašvaldības dome </w:t>
      </w:r>
      <w:r w:rsidR="005623BD">
        <w:rPr>
          <w:rFonts w:ascii="Times New Roman" w:hAnsi="Times New Roman" w:cs="Times New Roman"/>
          <w:b/>
          <w:sz w:val="24"/>
          <w:szCs w:val="24"/>
        </w:rPr>
        <w:t>NOLEMJ:</w:t>
      </w:r>
      <w:r w:rsidR="005623BD">
        <w:rPr>
          <w:rFonts w:eastAsia="Calibri"/>
          <w:b/>
          <w:lang w:eastAsia="hi-IN" w:bidi="hi-IN"/>
        </w:rPr>
        <w:t xml:space="preserve">     </w:t>
      </w:r>
    </w:p>
    <w:p w14:paraId="49366AF6" w14:textId="4A110C05" w:rsidR="00FE126B" w:rsidRPr="00FE126B" w:rsidRDefault="00FE126B" w:rsidP="005623BD">
      <w:pPr>
        <w:widowControl w:val="0"/>
        <w:suppressAutoHyphens/>
        <w:spacing w:after="0" w:line="100" w:lineRule="atLeast"/>
        <w:ind w:firstLine="720"/>
        <w:jc w:val="both"/>
        <w:rPr>
          <w:rFonts w:ascii="Times New Roman" w:eastAsia="Times New Roman" w:hAnsi="Times New Roman" w:cs="Times New Roman"/>
          <w:b/>
          <w:kern w:val="1"/>
          <w:sz w:val="24"/>
          <w:szCs w:val="24"/>
          <w:lang w:eastAsia="hi-IN" w:bidi="hi-IN"/>
          <w14:ligatures w14:val="none"/>
        </w:rPr>
      </w:pPr>
    </w:p>
    <w:p w14:paraId="369E07FF" w14:textId="77777777" w:rsidR="00FE126B" w:rsidRPr="00FE126B" w:rsidRDefault="00FE126B" w:rsidP="00FE126B">
      <w:pPr>
        <w:widowControl w:val="0"/>
        <w:numPr>
          <w:ilvl w:val="0"/>
          <w:numId w:val="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FE126B">
        <w:rPr>
          <w:rFonts w:ascii="Times New Roman" w:eastAsia="Times New Roman" w:hAnsi="Times New Roman" w:cs="Times New Roman"/>
          <w:kern w:val="1"/>
          <w:sz w:val="24"/>
          <w:szCs w:val="24"/>
          <w:lang w:eastAsia="ar-SA"/>
          <w14:ligatures w14:val="none"/>
        </w:rPr>
        <w:t>Hortenzijas</w:t>
      </w:r>
      <w:r w:rsidRPr="00FE126B">
        <w:rPr>
          <w:rFonts w:ascii="Times New Roman" w:eastAsia="Times New Roman" w:hAnsi="Times New Roman" w:cs="Times New Roman"/>
          <w:kern w:val="1"/>
          <w:sz w:val="24"/>
          <w:szCs w:val="24"/>
          <w:lang w:eastAsia="hi-IN" w:bidi="hi-IN"/>
          <w14:ligatures w14:val="none"/>
        </w:rPr>
        <w:t>”, ar kadastra Nr. 7090 004 0210, ar kopējo platību 0,14 ha, kas atrodas Sarkaņu pagastā, Madonas novadā .</w:t>
      </w:r>
    </w:p>
    <w:p w14:paraId="67A5A537" w14:textId="77777777" w:rsidR="00FE126B" w:rsidRPr="00FE126B" w:rsidRDefault="00FE126B" w:rsidP="00FE126B">
      <w:pPr>
        <w:widowControl w:val="0"/>
        <w:numPr>
          <w:ilvl w:val="0"/>
          <w:numId w:val="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7090 004 0210, pie kuras nav izdarītas atzīmes par tās piekritību vai piederību valstij vai pašvaldībai.</w:t>
      </w:r>
    </w:p>
    <w:p w14:paraId="58C0182E" w14:textId="77777777" w:rsidR="00FE126B" w:rsidRPr="00FE126B" w:rsidRDefault="00FE126B" w:rsidP="00FE126B">
      <w:pPr>
        <w:widowControl w:val="0"/>
        <w:numPr>
          <w:ilvl w:val="0"/>
          <w:numId w:val="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FE126B">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5C6C7773" w14:textId="77777777" w:rsidR="00FE126B" w:rsidRPr="00FE126B" w:rsidRDefault="00FE126B" w:rsidP="00FE126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82F4F58" w14:textId="77777777" w:rsidR="00FE126B" w:rsidRPr="00FE126B" w:rsidRDefault="00FE126B" w:rsidP="00FE126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7F150CE5" w:rsidR="003945A1" w:rsidRPr="0063597B" w:rsidRDefault="00A10999" w:rsidP="0063597B">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E32C" w14:textId="77777777" w:rsidR="0042348C" w:rsidRPr="00CA050C" w:rsidRDefault="0042348C">
      <w:pPr>
        <w:spacing w:after="0" w:line="240" w:lineRule="auto"/>
      </w:pPr>
      <w:r w:rsidRPr="00CA050C">
        <w:separator/>
      </w:r>
    </w:p>
  </w:endnote>
  <w:endnote w:type="continuationSeparator" w:id="0">
    <w:p w14:paraId="43088DBC" w14:textId="77777777" w:rsidR="0042348C" w:rsidRPr="00CA050C" w:rsidRDefault="0042348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191F" w14:textId="77777777" w:rsidR="0042348C" w:rsidRPr="00CA050C" w:rsidRDefault="0042348C">
      <w:pPr>
        <w:spacing w:after="0" w:line="240" w:lineRule="auto"/>
      </w:pPr>
      <w:r w:rsidRPr="00CA050C">
        <w:separator/>
      </w:r>
    </w:p>
  </w:footnote>
  <w:footnote w:type="continuationSeparator" w:id="0">
    <w:p w14:paraId="6F1C57D3" w14:textId="77777777" w:rsidR="0042348C" w:rsidRPr="00CA050C" w:rsidRDefault="0042348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7"/>
  </w:num>
  <w:num w:numId="3" w16cid:durableId="237791946">
    <w:abstractNumId w:val="4"/>
  </w:num>
  <w:num w:numId="4" w16cid:durableId="1206062993">
    <w:abstractNumId w:val="20"/>
  </w:num>
  <w:num w:numId="5" w16cid:durableId="650327927">
    <w:abstractNumId w:val="3"/>
  </w:num>
  <w:num w:numId="6" w16cid:durableId="2133162162">
    <w:abstractNumId w:val="1"/>
  </w:num>
  <w:num w:numId="7" w16cid:durableId="188687905">
    <w:abstractNumId w:val="6"/>
  </w:num>
  <w:num w:numId="8" w16cid:durableId="1735621179">
    <w:abstractNumId w:val="16"/>
  </w:num>
  <w:num w:numId="9" w16cid:durableId="1485273872">
    <w:abstractNumId w:val="18"/>
  </w:num>
  <w:num w:numId="10" w16cid:durableId="1331907920">
    <w:abstractNumId w:val="10"/>
  </w:num>
  <w:num w:numId="11" w16cid:durableId="55401432">
    <w:abstractNumId w:val="12"/>
  </w:num>
  <w:num w:numId="12" w16cid:durableId="1161238763">
    <w:abstractNumId w:val="14"/>
  </w:num>
  <w:num w:numId="13" w16cid:durableId="114837194">
    <w:abstractNumId w:val="8"/>
  </w:num>
  <w:num w:numId="14" w16cid:durableId="153306978">
    <w:abstractNumId w:val="19"/>
  </w:num>
  <w:num w:numId="15" w16cid:durableId="610472573">
    <w:abstractNumId w:val="23"/>
  </w:num>
  <w:num w:numId="16" w16cid:durableId="397828114">
    <w:abstractNumId w:val="22"/>
  </w:num>
  <w:num w:numId="17" w16cid:durableId="1901668749">
    <w:abstractNumId w:val="21"/>
  </w:num>
  <w:num w:numId="18" w16cid:durableId="478303799">
    <w:abstractNumId w:val="11"/>
  </w:num>
  <w:num w:numId="19" w16cid:durableId="1112436956">
    <w:abstractNumId w:val="5"/>
  </w:num>
  <w:num w:numId="20" w16cid:durableId="386536211">
    <w:abstractNumId w:val="2"/>
  </w:num>
  <w:num w:numId="21" w16cid:durableId="504712056">
    <w:abstractNumId w:val="9"/>
  </w:num>
  <w:num w:numId="22" w16cid:durableId="700203887">
    <w:abstractNumId w:val="0"/>
  </w:num>
  <w:num w:numId="23" w16cid:durableId="45888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5E1"/>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44B6"/>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48C"/>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23BD"/>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277FE"/>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58EF"/>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Pages>
  <Words>3482</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678</cp:revision>
  <dcterms:created xsi:type="dcterms:W3CDTF">2024-09-06T08:06:00Z</dcterms:created>
  <dcterms:modified xsi:type="dcterms:W3CDTF">2026-02-26T10:47:00Z</dcterms:modified>
</cp:coreProperties>
</file>